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EE192C" w:rsidRPr="000F41E5" w:rsidTr="002B4018">
        <w:tc>
          <w:tcPr>
            <w:tcW w:w="16160" w:type="dxa"/>
            <w:gridSpan w:val="9"/>
          </w:tcPr>
          <w:p w:rsidR="00EE192C" w:rsidRPr="000F41E5" w:rsidRDefault="00EE192C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EE192C" w:rsidRPr="000F41E5" w:rsidRDefault="00EE192C" w:rsidP="00EB7E3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6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EB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88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EE192C" w:rsidRPr="000F41E5" w:rsidTr="002B4018">
        <w:tc>
          <w:tcPr>
            <w:tcW w:w="496" w:type="dxa"/>
          </w:tcPr>
          <w:p w:rsidR="00EE192C" w:rsidRPr="000F41E5" w:rsidRDefault="00EE192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E30" w:rsidRPr="000F41E5" w:rsidTr="002B4018">
        <w:trPr>
          <w:trHeight w:val="1145"/>
        </w:trPr>
        <w:tc>
          <w:tcPr>
            <w:tcW w:w="496" w:type="dxa"/>
          </w:tcPr>
          <w:p w:rsidR="00EB7E30" w:rsidRPr="006A54FE" w:rsidRDefault="00EB7E3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EB7E30" w:rsidRPr="00EB7E30" w:rsidRDefault="00EB7E30" w:rsidP="00F648B7">
            <w:pPr>
              <w:rPr>
                <w:rFonts w:ascii="Calibri" w:eastAsia="Calibri" w:hAnsi="Calibri" w:cs="Times New Roman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тону.</w:t>
            </w:r>
          </w:p>
        </w:tc>
        <w:tc>
          <w:tcPr>
            <w:tcW w:w="4110" w:type="dxa"/>
          </w:tcPr>
          <w:p w:rsidR="00EB7E30" w:rsidRPr="00EB7E30" w:rsidRDefault="00EB7E30" w:rsidP="00EB7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по общему цветовому тону. Развитие умения передавать цветовые и тональные отношения.  </w:t>
            </w:r>
            <w:r w:rsidRPr="00EB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прозрачности стекла при помощи технических приёмов работы акварелью (по </w:t>
            </w:r>
            <w:proofErr w:type="gramStart"/>
            <w:r w:rsidRPr="00EB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сырому</w:t>
            </w:r>
            <w:proofErr w:type="gramEnd"/>
            <w:r w:rsidRPr="00EB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лессировка, мазок)</w:t>
            </w: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 стеклянного кувшина или бутылки на цветном фоне</w:t>
            </w: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. Использование акварели, бумаги А-3.</w:t>
            </w:r>
          </w:p>
        </w:tc>
        <w:tc>
          <w:tcPr>
            <w:tcW w:w="993" w:type="dxa"/>
          </w:tcPr>
          <w:p w:rsidR="00EB7E30" w:rsidRPr="002321EC" w:rsidRDefault="00EB7E30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EB7E30" w:rsidRPr="00D32BB6" w:rsidRDefault="00EB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E30" w:rsidRPr="00D32BB6" w:rsidRDefault="00EB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E30" w:rsidRPr="002321EC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30" w:rsidRPr="000F41E5" w:rsidTr="002B4018">
        <w:trPr>
          <w:trHeight w:val="1145"/>
        </w:trPr>
        <w:tc>
          <w:tcPr>
            <w:tcW w:w="496" w:type="dxa"/>
          </w:tcPr>
          <w:p w:rsidR="00EB7E30" w:rsidRPr="006A54FE" w:rsidRDefault="00EB7E3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EB7E30" w:rsidRPr="00EB7E30" w:rsidRDefault="00EB7E30" w:rsidP="00F648B7">
            <w:pPr>
              <w:rPr>
                <w:rFonts w:ascii="Calibri" w:eastAsia="Calibri" w:hAnsi="Calibri" w:cs="Times New Roman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тону.</w:t>
            </w:r>
          </w:p>
        </w:tc>
        <w:tc>
          <w:tcPr>
            <w:tcW w:w="4110" w:type="dxa"/>
          </w:tcPr>
          <w:p w:rsidR="00EB7E30" w:rsidRPr="00EB7E30" w:rsidRDefault="00EB7E30" w:rsidP="00F6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натюрмортом.</w:t>
            </w:r>
          </w:p>
          <w:p w:rsidR="00EB7E30" w:rsidRPr="00EB7E30" w:rsidRDefault="00EB7E30" w:rsidP="00F648B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возможностей акварели. Прием по </w:t>
            </w:r>
            <w:proofErr w:type="gramStart"/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>сырому</w:t>
            </w:r>
            <w:proofErr w:type="gramEnd"/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</w:t>
            </w:r>
            <w:r w:rsidRPr="00EB7E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</w:t>
            </w: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>) и по сухому.</w:t>
            </w:r>
          </w:p>
        </w:tc>
        <w:tc>
          <w:tcPr>
            <w:tcW w:w="993" w:type="dxa"/>
          </w:tcPr>
          <w:p w:rsidR="00EB7E30" w:rsidRPr="002321EC" w:rsidRDefault="00EB7E30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E30" w:rsidRPr="002321EC" w:rsidRDefault="00EB7E30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EB7E30" w:rsidRPr="00D32BB6" w:rsidRDefault="00EB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E30" w:rsidRPr="00D32BB6" w:rsidRDefault="00EB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E30" w:rsidRPr="002321EC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30" w:rsidRPr="000F41E5" w:rsidTr="002B4018">
        <w:trPr>
          <w:trHeight w:val="1145"/>
        </w:trPr>
        <w:tc>
          <w:tcPr>
            <w:tcW w:w="496" w:type="dxa"/>
          </w:tcPr>
          <w:p w:rsidR="00EB7E30" w:rsidRPr="006A54FE" w:rsidRDefault="00EB7E3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EB7E30" w:rsidRPr="00140CA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E30" w:rsidRPr="002321EC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EB7E30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E30" w:rsidRPr="00EB7E30" w:rsidRDefault="00EB7E30" w:rsidP="00F648B7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тону.</w:t>
            </w:r>
          </w:p>
        </w:tc>
        <w:tc>
          <w:tcPr>
            <w:tcW w:w="4110" w:type="dxa"/>
          </w:tcPr>
          <w:p w:rsidR="00EB7E30" w:rsidRPr="00EB7E30" w:rsidRDefault="00EB7E30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натюрмортом.</w:t>
            </w:r>
          </w:p>
        </w:tc>
        <w:tc>
          <w:tcPr>
            <w:tcW w:w="993" w:type="dxa"/>
          </w:tcPr>
          <w:p w:rsidR="00EB7E30" w:rsidRPr="002321EC" w:rsidRDefault="00EB7E30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25- 30 мин</w:t>
            </w:r>
          </w:p>
        </w:tc>
        <w:tc>
          <w:tcPr>
            <w:tcW w:w="2835" w:type="dxa"/>
          </w:tcPr>
          <w:p w:rsidR="00EB7E30" w:rsidRPr="00D32BB6" w:rsidRDefault="00EB7E30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E30" w:rsidRPr="00D32BB6" w:rsidRDefault="00EB7E30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E30" w:rsidRPr="00D32BB6" w:rsidRDefault="00EB7E30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E30" w:rsidRPr="00D32BB6" w:rsidRDefault="00EB7E30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E30" w:rsidRPr="00D32BB6" w:rsidRDefault="00EB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B7E30" w:rsidRPr="002321EC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42DB8" w:rsidRPr="001F2087" w:rsidTr="00D17ED8">
        <w:tc>
          <w:tcPr>
            <w:tcW w:w="16160" w:type="dxa"/>
            <w:gridSpan w:val="9"/>
          </w:tcPr>
          <w:p w:rsidR="00842DB8" w:rsidRPr="001F2087" w:rsidRDefault="00842DB8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42DB8" w:rsidRPr="001F2087" w:rsidRDefault="00842DB8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DB8" w:rsidRPr="001F2087" w:rsidRDefault="008827A0" w:rsidP="00EB7E3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дата </w:t>
            </w:r>
            <w:r w:rsidR="00EB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842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42DB8" w:rsidRPr="001F2087" w:rsidTr="00D17ED8">
        <w:tc>
          <w:tcPr>
            <w:tcW w:w="496" w:type="dxa"/>
          </w:tcPr>
          <w:p w:rsidR="00842DB8" w:rsidRPr="001F2087" w:rsidRDefault="00842DB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время </w:t>
            </w: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83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</w:t>
            </w: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я</w:t>
            </w:r>
          </w:p>
        </w:tc>
        <w:tc>
          <w:tcPr>
            <w:tcW w:w="26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Результат, предоставляемый  учителю</w:t>
            </w:r>
          </w:p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E30" w:rsidRPr="001F2087" w:rsidTr="00EB7E30">
        <w:trPr>
          <w:trHeight w:val="793"/>
        </w:trPr>
        <w:tc>
          <w:tcPr>
            <w:tcW w:w="496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9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E30" w:rsidRPr="00EB7E30" w:rsidRDefault="00EB7E30" w:rsidP="00F648B7">
            <w:pPr>
              <w:autoSpaceDE w:val="0"/>
              <w:snapToGrid w:val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 xml:space="preserve">Линейно-конструктивный рисунок. </w:t>
            </w:r>
          </w:p>
        </w:tc>
        <w:tc>
          <w:tcPr>
            <w:tcW w:w="4110" w:type="dxa"/>
          </w:tcPr>
          <w:p w:rsidR="00EB7E30" w:rsidRPr="00EB7E30" w:rsidRDefault="00EB7E30" w:rsidP="00EB7E3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30">
              <w:rPr>
                <w:rFonts w:ascii="Times New Roman" w:hAnsi="Times New Roman"/>
                <w:sz w:val="24"/>
                <w:szCs w:val="24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993" w:type="dxa"/>
          </w:tcPr>
          <w:p w:rsidR="00EB7E30" w:rsidRPr="0047122B" w:rsidRDefault="00EB7E30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25- 30 мин</w:t>
            </w:r>
          </w:p>
        </w:tc>
        <w:tc>
          <w:tcPr>
            <w:tcW w:w="2835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30" w:rsidRPr="001F2087" w:rsidTr="00D17ED8">
        <w:trPr>
          <w:trHeight w:val="1331"/>
        </w:trPr>
        <w:tc>
          <w:tcPr>
            <w:tcW w:w="496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EB7E30" w:rsidRPr="00EB7E30" w:rsidRDefault="00EB7E30" w:rsidP="00F648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Тональные зарисовки трех отдельных предметов комбинированной формы.</w:t>
            </w:r>
          </w:p>
        </w:tc>
        <w:tc>
          <w:tcPr>
            <w:tcW w:w="4110" w:type="dxa"/>
          </w:tcPr>
          <w:p w:rsidR="00EB7E30" w:rsidRPr="00EB7E30" w:rsidRDefault="00EB7E3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E30" w:rsidRPr="00EB7E30" w:rsidRDefault="00EB7E3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. Материал – графитный карандаш.</w:t>
            </w:r>
          </w:p>
        </w:tc>
        <w:tc>
          <w:tcPr>
            <w:tcW w:w="993" w:type="dxa"/>
          </w:tcPr>
          <w:p w:rsidR="00EB7E30" w:rsidRPr="0047122B" w:rsidRDefault="00EB7E30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30" w:rsidRPr="001F2087" w:rsidTr="00D17ED8">
        <w:trPr>
          <w:trHeight w:val="1331"/>
        </w:trPr>
        <w:tc>
          <w:tcPr>
            <w:tcW w:w="496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EB7E30" w:rsidRPr="00910625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EB7E30" w:rsidRPr="00EB7E30" w:rsidRDefault="00EB7E30" w:rsidP="00F648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Освещение верхнее боковое</w:t>
            </w:r>
          </w:p>
        </w:tc>
        <w:tc>
          <w:tcPr>
            <w:tcW w:w="4110" w:type="dxa"/>
          </w:tcPr>
          <w:p w:rsidR="00EB7E30" w:rsidRPr="00EB7E30" w:rsidRDefault="00EB7E3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993" w:type="dxa"/>
          </w:tcPr>
          <w:p w:rsidR="00EB7E30" w:rsidRPr="0047122B" w:rsidRDefault="00EB7E30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выполнение работы</w:t>
            </w:r>
          </w:p>
        </w:tc>
        <w:tc>
          <w:tcPr>
            <w:tcW w:w="1275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4712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827A0" w:rsidRPr="000F41E5" w:rsidTr="00506E9A">
        <w:tc>
          <w:tcPr>
            <w:tcW w:w="16160" w:type="dxa"/>
            <w:gridSpan w:val="9"/>
          </w:tcPr>
          <w:p w:rsidR="008827A0" w:rsidRPr="000F41E5" w:rsidRDefault="008827A0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827A0" w:rsidRPr="000F41E5" w:rsidRDefault="008827A0" w:rsidP="00EB7E3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41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EB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827A0" w:rsidRPr="000F41E5" w:rsidTr="00506E9A">
        <w:tc>
          <w:tcPr>
            <w:tcW w:w="496" w:type="dxa"/>
          </w:tcPr>
          <w:p w:rsidR="008827A0" w:rsidRPr="000F41E5" w:rsidRDefault="008827A0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E30" w:rsidTr="00C41B8B">
        <w:trPr>
          <w:trHeight w:val="274"/>
        </w:trPr>
        <w:tc>
          <w:tcPr>
            <w:tcW w:w="496" w:type="dxa"/>
          </w:tcPr>
          <w:p w:rsidR="00EB7E30" w:rsidRPr="00910625" w:rsidRDefault="00EB7E30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EB7E30" w:rsidRPr="00910625" w:rsidRDefault="00EB7E30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EB7E30" w:rsidRPr="00910625" w:rsidRDefault="00EB7E30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EB7E30" w:rsidRPr="00EB7E30" w:rsidRDefault="00EB7E30" w:rsidP="00EB7E30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Стилизация объектов растительного и животного мира.</w:t>
            </w:r>
          </w:p>
        </w:tc>
        <w:tc>
          <w:tcPr>
            <w:tcW w:w="4110" w:type="dxa"/>
          </w:tcPr>
          <w:p w:rsidR="00EB7E30" w:rsidRPr="00EB7E30" w:rsidRDefault="00EB7E30" w:rsidP="00EB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Растительный узор в полосе.</w:t>
            </w:r>
          </w:p>
          <w:p w:rsidR="00EB7E30" w:rsidRPr="00EB7E30" w:rsidRDefault="00EB7E30" w:rsidP="00EB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>Материалы: бумага, гуашь.</w:t>
            </w:r>
          </w:p>
          <w:p w:rsidR="00EB7E30" w:rsidRPr="00EB7E30" w:rsidRDefault="00EB7E30" w:rsidP="00EB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7E30" w:rsidRPr="00C41B8B" w:rsidRDefault="00EB7E30" w:rsidP="00C41B8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EB7E30" w:rsidRPr="0047122B" w:rsidRDefault="00EB7E30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E30" w:rsidRPr="0047122B" w:rsidRDefault="00EB7E30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E30" w:rsidRPr="0047122B" w:rsidRDefault="00EB7E30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30" w:rsidTr="008827A0">
        <w:trPr>
          <w:trHeight w:val="274"/>
        </w:trPr>
        <w:tc>
          <w:tcPr>
            <w:tcW w:w="496" w:type="dxa"/>
          </w:tcPr>
          <w:p w:rsidR="00EB7E30" w:rsidRPr="00910625" w:rsidRDefault="00EB7E30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EB7E30" w:rsidRPr="00910625" w:rsidRDefault="00EB7E30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EB7E30" w:rsidRPr="00910625" w:rsidRDefault="00EB7E30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EB7E30" w:rsidRPr="00EB7E30" w:rsidRDefault="00EB7E30" w:rsidP="00EB7E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объектов растительного </w:t>
            </w:r>
            <w:r w:rsidRPr="00EB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животного мира.</w:t>
            </w:r>
          </w:p>
        </w:tc>
        <w:tc>
          <w:tcPr>
            <w:tcW w:w="4110" w:type="dxa"/>
          </w:tcPr>
          <w:p w:rsidR="00EB7E30" w:rsidRPr="00EB7E30" w:rsidRDefault="00EB7E30" w:rsidP="00EB7E3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Продолжение работы</w:t>
            </w:r>
          </w:p>
        </w:tc>
        <w:tc>
          <w:tcPr>
            <w:tcW w:w="993" w:type="dxa"/>
          </w:tcPr>
          <w:p w:rsidR="00EB7E30" w:rsidRPr="00C41B8B" w:rsidRDefault="00EB7E30" w:rsidP="00C41B8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EB7E30" w:rsidRPr="0047122B" w:rsidRDefault="00EB7E30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выполнение работы</w:t>
            </w:r>
          </w:p>
        </w:tc>
        <w:tc>
          <w:tcPr>
            <w:tcW w:w="1275" w:type="dxa"/>
          </w:tcPr>
          <w:p w:rsidR="00EB7E30" w:rsidRPr="0047122B" w:rsidRDefault="00EB7E30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EB7E30" w:rsidRPr="0047122B" w:rsidRDefault="00EB7E30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EB7E30" w:rsidTr="008827A0">
        <w:trPr>
          <w:trHeight w:val="274"/>
        </w:trPr>
        <w:tc>
          <w:tcPr>
            <w:tcW w:w="496" w:type="dxa"/>
          </w:tcPr>
          <w:p w:rsidR="00EB7E30" w:rsidRPr="00910625" w:rsidRDefault="00EB7E30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EB7E30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EB7E30" w:rsidRDefault="00EB7E3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EB7E30" w:rsidRPr="00EB7E30" w:rsidRDefault="00EB7E30" w:rsidP="00F64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30">
              <w:rPr>
                <w:rFonts w:ascii="Times New Roman" w:hAnsi="Times New Roman"/>
                <w:sz w:val="24"/>
                <w:szCs w:val="24"/>
              </w:rPr>
              <w:t>Готический стиль.</w:t>
            </w:r>
          </w:p>
          <w:p w:rsidR="00EB7E30" w:rsidRPr="00EB7E30" w:rsidRDefault="00EB7E30" w:rsidP="00F64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B7E30" w:rsidRPr="00EB7E30" w:rsidRDefault="00EB7E30" w:rsidP="00F64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30">
              <w:rPr>
                <w:rFonts w:ascii="Times New Roman" w:hAnsi="Times New Roman"/>
                <w:sz w:val="24"/>
                <w:szCs w:val="24"/>
              </w:rPr>
              <w:t>Готический стиль.</w:t>
            </w:r>
          </w:p>
          <w:p w:rsidR="00EB7E30" w:rsidRPr="00EB7E30" w:rsidRDefault="00EB7E30" w:rsidP="00F6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E30">
              <w:rPr>
                <w:rFonts w:ascii="Times New Roman" w:hAnsi="Times New Roman"/>
                <w:sz w:val="24"/>
                <w:szCs w:val="24"/>
              </w:rPr>
              <w:t>Возникновение стиля во Франции.</w:t>
            </w:r>
            <w:r w:rsidRPr="00EB7E30">
              <w:rPr>
                <w:rFonts w:ascii="Times New Roman" w:hAnsi="Times New Roman"/>
                <w:sz w:val="24"/>
                <w:szCs w:val="24"/>
              </w:rPr>
              <w:tab/>
              <w:t xml:space="preserve"> Анализ конструктивных принципов новой архитектуры: каркасной системы и стрельчатого свода, позволивших увеличить высоту сооружений и наполнить их светом. Зарисовка элементов декора собора  Парижской Богоматери</w:t>
            </w:r>
            <w:r w:rsidRPr="00EB7E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B7E30" w:rsidRPr="00EB7E30" w:rsidRDefault="00EB7E30" w:rsidP="00EB7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30">
              <w:rPr>
                <w:rFonts w:ascii="Times New Roman" w:hAnsi="Times New Roman"/>
                <w:sz w:val="24"/>
                <w:szCs w:val="24"/>
              </w:rPr>
              <w:t>Формат А-4.</w:t>
            </w:r>
          </w:p>
        </w:tc>
        <w:tc>
          <w:tcPr>
            <w:tcW w:w="993" w:type="dxa"/>
          </w:tcPr>
          <w:p w:rsidR="00EB7E30" w:rsidRDefault="00EB7E3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EB7E30" w:rsidRDefault="00EB7E30" w:rsidP="00C4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Зарисовать понравившийся фрагмент средневековой вышивки.</w:t>
            </w:r>
          </w:p>
          <w:p w:rsidR="00EB7E30" w:rsidRDefault="00EB7E3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E30" w:rsidRDefault="00EB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EB7E30" w:rsidRPr="0047122B" w:rsidRDefault="00EB7E3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bookmarkEnd w:id="0"/>
    </w:tbl>
    <w:p w:rsidR="008827A0" w:rsidRDefault="008827A0" w:rsidP="008827A0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/>
    <w:sectPr w:rsidR="004E33AE" w:rsidSect="00EE1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1B5"/>
    <w:multiLevelType w:val="hybridMultilevel"/>
    <w:tmpl w:val="95CC5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E"/>
    <w:rsid w:val="00466155"/>
    <w:rsid w:val="0047122B"/>
    <w:rsid w:val="004E33AE"/>
    <w:rsid w:val="006C1D4C"/>
    <w:rsid w:val="00842DB8"/>
    <w:rsid w:val="008827A0"/>
    <w:rsid w:val="00910625"/>
    <w:rsid w:val="00911157"/>
    <w:rsid w:val="00B4099E"/>
    <w:rsid w:val="00C41B8B"/>
    <w:rsid w:val="00D32BB6"/>
    <w:rsid w:val="00EB7E30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910625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471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910625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47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2020-10-30T15:46:00Z</dcterms:created>
  <dcterms:modified xsi:type="dcterms:W3CDTF">2022-02-24T05:15:00Z</dcterms:modified>
</cp:coreProperties>
</file>